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Montserrat" w:cs="Montserrat" w:eastAsia="Montserrat" w:hAnsi="Montserrat"/>
          <w:b w:val="1"/>
        </w:rPr>
      </w:pPr>
      <w:bookmarkStart w:colFirst="0" w:colLast="0" w:name="_8ign27x9fapl" w:id="0"/>
      <w:bookmarkEnd w:id="0"/>
      <w:r w:rsidDel="00000000" w:rsidR="00000000" w:rsidRPr="00000000">
        <w:rPr>
          <w:rFonts w:ascii="Montserrat" w:cs="Montserrat" w:eastAsia="Montserrat" w:hAnsi="Montserrat"/>
          <w:b w:val="1"/>
          <w:rtl w:val="0"/>
        </w:rPr>
        <w:t xml:space="preserve">Important Notes:</w:t>
      </w:r>
    </w:p>
    <w:p w:rsidR="00000000" w:rsidDel="00000000" w:rsidP="00000000" w:rsidRDefault="00000000" w:rsidRPr="00000000" w14:paraId="00000002">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is a template for a mutual agreement, between two parties in a custody case or arrangement, around the parameters of alcohol monitoring with </w:t>
      </w:r>
      <w:r w:rsidDel="00000000" w:rsidR="00000000" w:rsidRPr="00000000">
        <w:rPr>
          <w:rFonts w:ascii="Montserrat" w:cs="Montserrat" w:eastAsia="Montserrat" w:hAnsi="Montserrat"/>
          <w:rtl w:val="0"/>
        </w:rPr>
        <w:t xml:space="preserve">BACtrack</w:t>
      </w:r>
      <w:r w:rsidDel="00000000" w:rsidR="00000000" w:rsidRPr="00000000">
        <w:rPr>
          <w:rFonts w:ascii="Montserrat" w:cs="Montserrat" w:eastAsia="Montserrat" w:hAnsi="Montserrat"/>
          <w:rtl w:val="0"/>
        </w:rPr>
        <w:t xml:space="preserve"> View. </w:t>
        <w:br w:type="textWrapping"/>
      </w:r>
    </w:p>
    <w:p w:rsidR="00000000" w:rsidDel="00000000" w:rsidP="00000000" w:rsidRDefault="00000000" w:rsidRPr="00000000" w14:paraId="00000003">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document is </w:t>
      </w:r>
      <w:r w:rsidDel="00000000" w:rsidR="00000000" w:rsidRPr="00000000">
        <w:rPr>
          <w:rFonts w:ascii="Montserrat" w:cs="Montserrat" w:eastAsia="Montserrat" w:hAnsi="Montserrat"/>
          <w:u w:val="single"/>
          <w:rtl w:val="0"/>
        </w:rPr>
        <w:t xml:space="preserve">not</w:t>
      </w:r>
      <w:r w:rsidDel="00000000" w:rsidR="00000000" w:rsidRPr="00000000">
        <w:rPr>
          <w:rFonts w:ascii="Montserrat" w:cs="Montserrat" w:eastAsia="Montserrat" w:hAnsi="Montserrat"/>
          <w:rtl w:val="0"/>
        </w:rPr>
        <w:t xml:space="preserve"> an order form and </w:t>
      </w:r>
      <w:r w:rsidDel="00000000" w:rsidR="00000000" w:rsidRPr="00000000">
        <w:rPr>
          <w:rFonts w:ascii="Montserrat" w:cs="Montserrat" w:eastAsia="Montserrat" w:hAnsi="Montserrat"/>
          <w:u w:val="single"/>
          <w:rtl w:val="0"/>
        </w:rPr>
        <w:t xml:space="preserve">not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required for testing with </w:t>
      </w:r>
      <w:r w:rsidDel="00000000" w:rsidR="00000000" w:rsidRPr="00000000">
        <w:rPr>
          <w:rFonts w:ascii="Montserrat" w:cs="Montserrat" w:eastAsia="Montserrat" w:hAnsi="Montserrat"/>
          <w:rtl w:val="0"/>
        </w:rPr>
        <w:t xml:space="preserve">BACtrack</w:t>
      </w:r>
      <w:r w:rsidDel="00000000" w:rsidR="00000000" w:rsidRPr="00000000">
        <w:rPr>
          <w:rFonts w:ascii="Montserrat" w:cs="Montserrat" w:eastAsia="Montserrat" w:hAnsi="Montserrat"/>
          <w:rtl w:val="0"/>
        </w:rPr>
        <w:t xml:space="preserve"> View. Users can </w:t>
      </w:r>
      <w:hyperlink r:id="rId6">
        <w:r w:rsidDel="00000000" w:rsidR="00000000" w:rsidRPr="00000000">
          <w:rPr>
            <w:rFonts w:ascii="Montserrat" w:cs="Montserrat" w:eastAsia="Montserrat" w:hAnsi="Montserrat"/>
            <w:color w:val="1155cc"/>
            <w:u w:val="single"/>
            <w:rtl w:val="0"/>
          </w:rPr>
          <w:t xml:space="preserve">sign up</w:t>
        </w:r>
      </w:hyperlink>
      <w:r w:rsidDel="00000000" w:rsidR="00000000" w:rsidRPr="00000000">
        <w:rPr>
          <w:rFonts w:ascii="Montserrat" w:cs="Montserrat" w:eastAsia="Montserrat" w:hAnsi="Montserrat"/>
          <w:rtl w:val="0"/>
        </w:rPr>
        <w:t xml:space="preserve"> and start testing immediately. </w:t>
        <w:br w:type="textWrapping"/>
      </w:r>
    </w:p>
    <w:p w:rsidR="00000000" w:rsidDel="00000000" w:rsidP="00000000" w:rsidRDefault="00000000" w:rsidRPr="00000000" w14:paraId="00000004">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a court-admissible agreement for family law alcohol monitoring is required, feel free to modify this template to submit to a judge. </w:t>
        <w:br w:type="textWrapping"/>
      </w:r>
    </w:p>
    <w:p w:rsidR="00000000" w:rsidDel="00000000" w:rsidP="00000000" w:rsidRDefault="00000000" w:rsidRPr="00000000" w14:paraId="00000005">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document establishes important alcohol testing parameters:</w:t>
      </w:r>
    </w:p>
    <w:p w:rsidR="00000000" w:rsidDel="00000000" w:rsidP="00000000" w:rsidRDefault="00000000" w:rsidRPr="00000000" w14:paraId="00000006">
      <w:pPr>
        <w:numPr>
          <w:ilvl w:val="1"/>
          <w:numId w:val="3"/>
        </w:numPr>
        <w:ind w:left="1440" w:hanging="360"/>
        <w:rPr>
          <w:b w:val="1"/>
        </w:rPr>
      </w:pPr>
      <w:r w:rsidDel="00000000" w:rsidR="00000000" w:rsidRPr="00000000">
        <w:rPr>
          <w:rFonts w:ascii="Montserrat" w:cs="Montserrat" w:eastAsia="Montserrat" w:hAnsi="Montserrat"/>
          <w:b w:val="1"/>
          <w:rtl w:val="0"/>
        </w:rPr>
        <w:t xml:space="preserve">Roles.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Who will be the Monitor, Tester, and Accountability Partner(s).</w:t>
      </w:r>
    </w:p>
    <w:p w:rsidR="00000000" w:rsidDel="00000000" w:rsidP="00000000" w:rsidRDefault="00000000" w:rsidRPr="00000000" w14:paraId="00000007">
      <w:pPr>
        <w:numPr>
          <w:ilvl w:val="1"/>
          <w:numId w:val="3"/>
        </w:numPr>
        <w:ind w:left="1440" w:hanging="360"/>
        <w:rPr>
          <w:b w:val="1"/>
        </w:rPr>
      </w:pPr>
      <w:r w:rsidDel="00000000" w:rsidR="00000000" w:rsidRPr="00000000">
        <w:rPr>
          <w:rFonts w:ascii="Montserrat" w:cs="Montserrat" w:eastAsia="Montserrat" w:hAnsi="Montserrat"/>
          <w:b w:val="1"/>
          <w:rtl w:val="0"/>
        </w:rPr>
        <w:t xml:space="preserve">Scheduling.</w:t>
      </w:r>
      <w:r w:rsidDel="00000000" w:rsidR="00000000" w:rsidRPr="00000000">
        <w:rPr>
          <w:rFonts w:ascii="Montserrat" w:cs="Montserrat" w:eastAsia="Montserrat" w:hAnsi="Montserrat"/>
          <w:rtl w:val="0"/>
        </w:rPr>
        <w:t xml:space="preserve"> The details around how often a Tester will be prompted to take a BACtrack View test, the nature of the tests (i.e. random, scheduled) and when. </w:t>
      </w:r>
    </w:p>
    <w:p w:rsidR="00000000" w:rsidDel="00000000" w:rsidP="00000000" w:rsidRDefault="00000000" w:rsidRPr="00000000" w14:paraId="00000008">
      <w:pPr>
        <w:numPr>
          <w:ilvl w:val="1"/>
          <w:numId w:val="3"/>
        </w:numPr>
        <w:ind w:left="1440" w:hanging="360"/>
        <w:rPr>
          <w:b w:val="1"/>
        </w:rPr>
      </w:pPr>
      <w:r w:rsidDel="00000000" w:rsidR="00000000" w:rsidRPr="00000000">
        <w:rPr>
          <w:rFonts w:ascii="Montserrat" w:cs="Montserrat" w:eastAsia="Montserrat" w:hAnsi="Montserrat"/>
          <w:b w:val="1"/>
          <w:rtl w:val="0"/>
        </w:rPr>
        <w:t xml:space="preserve">Procedures.</w:t>
      </w:r>
      <w:r w:rsidDel="00000000" w:rsidR="00000000" w:rsidRPr="00000000">
        <w:rPr>
          <w:rFonts w:ascii="Montserrat" w:cs="Montserrat" w:eastAsia="Montserrat" w:hAnsi="Montserrat"/>
          <w:rtl w:val="0"/>
        </w:rPr>
        <w:t xml:space="preserve"> Which steps should be taken when certain incidents arise (i.e. a Tester wishes to contest the validity of a test result). </w:t>
      </w:r>
      <w:r w:rsidDel="00000000" w:rsidR="00000000" w:rsidRPr="00000000">
        <w:rPr>
          <w:rtl w:val="0"/>
        </w:rPr>
      </w:r>
    </w:p>
    <w:p w:rsidR="00000000" w:rsidDel="00000000" w:rsidP="00000000" w:rsidRDefault="00000000" w:rsidRPr="00000000" w14:paraId="00000009">
      <w:pPr>
        <w:rPr/>
      </w:pPr>
      <w:r w:rsidDel="00000000" w:rsidR="00000000" w:rsidRPr="00000000">
        <w:rPr/>
        <mc:AlternateContent>
          <mc:Choice Requires="wpg">
            <w:drawing>
              <wp:inline distB="114300" distT="114300" distL="114300" distR="114300">
                <wp:extent cx="5943600" cy="5794224"/>
                <wp:effectExtent b="0" l="0" r="0" t="0"/>
                <wp:docPr id="1" name=""/>
                <a:graphic>
                  <a:graphicData uri="http://schemas.microsoft.com/office/word/2010/wordprocessingShape">
                    <wps:wsp>
                      <wps:cNvSpPr/>
                      <wps:cNvPr id="2" name="Shape 2"/>
                      <wps:spPr>
                        <a:xfrm>
                          <a:off x="1783250" y="1216025"/>
                          <a:ext cx="7184700" cy="6963900"/>
                        </a:xfrm>
                        <a:prstGeom prst="rect">
                          <a:avLst/>
                        </a:prstGeom>
                        <a:solidFill>
                          <a:srgbClr val="13ADE4">
                            <a:alpha val="6604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8"/>
                                <w:vertAlign w:val="baseline"/>
                              </w:rPr>
                              <w:t xml:space="preserve">DISCLAIMERS: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8"/>
                                <w:vertAlign w:val="baseline"/>
                              </w:rPr>
                            </w:r>
                          </w:p>
                          <w:p w:rsidR="00000000" w:rsidDel="00000000" w:rsidP="00000000" w:rsidRDefault="00000000" w:rsidRPr="00000000">
                            <w:pPr>
                              <w:spacing w:after="300" w:before="300" w:line="275.9999942779541"/>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r>
                            <w:r w:rsidDel="00000000" w:rsidR="00000000" w:rsidRPr="00000000">
                              <w:rPr>
                                <w:rFonts w:ascii="Montserrat" w:cs="Montserrat" w:eastAsia="Montserrat" w:hAnsi="Montserrat"/>
                                <w:b w:val="0"/>
                                <w:i w:val="0"/>
                                <w:smallCaps w:val="0"/>
                                <w:strike w:val="0"/>
                                <w:color w:val="0d0d0d"/>
                                <w:sz w:val="24"/>
                                <w:vertAlign w:val="baseline"/>
                              </w:rPr>
                              <w:t xml:space="preserve">This document serves as a template for a BACtrack View Alcohol Monitoring Agreement and is intended for use by family law attorneys. Please note the following important considerations: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Template Nature:</w:t>
                            </w:r>
                            <w:r w:rsidDel="00000000" w:rsidR="00000000" w:rsidRPr="00000000">
                              <w:rPr>
                                <w:rFonts w:ascii="Montserrat" w:cs="Montserrat" w:eastAsia="Montserrat" w:hAnsi="Montserrat"/>
                                <w:b w:val="0"/>
                                <w:i w:val="0"/>
                                <w:smallCaps w:val="0"/>
                                <w:strike w:val="0"/>
                                <w:color w:val="0d0d0d"/>
                                <w:sz w:val="24"/>
                                <w:vertAlign w:val="baseline"/>
                              </w:rPr>
                              <w:t xml:space="preserve"> This document is provided as a basic template and starting point. It does not cover all possible legal scenarios or variations that may be necessary for specific cases. It must be customized to reflect the particular facts and circumstances of each individual case.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No Legal Advice:</w:t>
                            </w:r>
                            <w:r w:rsidDel="00000000" w:rsidR="00000000" w:rsidRPr="00000000">
                              <w:rPr>
                                <w:rFonts w:ascii="Montserrat" w:cs="Montserrat" w:eastAsia="Montserrat" w:hAnsi="Montserrat"/>
                                <w:b w:val="0"/>
                                <w:i w:val="0"/>
                                <w:smallCaps w:val="0"/>
                                <w:strike w:val="0"/>
                                <w:color w:val="0d0d0d"/>
                                <w:sz w:val="24"/>
                                <w:vertAlign w:val="baseline"/>
                              </w:rPr>
                              <w:t xml:space="preserve"> This template does not constitute legal advice. As a legal professional, you are responsible for ensuring that the content is legally appropriate and compliant with current laws and regulations applicable in the relevant jurisdiction.</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Modification Required: </w:t>
                            </w:r>
                            <w:r w:rsidDel="00000000" w:rsidR="00000000" w:rsidRPr="00000000">
                              <w:rPr>
                                <w:rFonts w:ascii="Montserrat" w:cs="Montserrat" w:eastAsia="Montserrat" w:hAnsi="Montserrat"/>
                                <w:b w:val="0"/>
                                <w:i w:val="0"/>
                                <w:smallCaps w:val="0"/>
                                <w:strike w:val="0"/>
                                <w:color w:val="0d0d0d"/>
                                <w:sz w:val="24"/>
                                <w:vertAlign w:val="baseline"/>
                              </w:rPr>
                              <w:t xml:space="preserve">You are encouraged to modify, add, or omit sections to suit the legal needs and preferences of your clients. Each clause should be reviewed and tailored to ensure it meets the specific requirements and objectives of the parties involved.</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Review and Validation:</w:t>
                            </w:r>
                            <w:r w:rsidDel="00000000" w:rsidR="00000000" w:rsidRPr="00000000">
                              <w:rPr>
                                <w:rFonts w:ascii="Montserrat" w:cs="Montserrat" w:eastAsia="Montserrat" w:hAnsi="Montserrat"/>
                                <w:b w:val="0"/>
                                <w:i w:val="0"/>
                                <w:smallCaps w:val="0"/>
                                <w:strike w:val="0"/>
                                <w:color w:val="0d0d0d"/>
                                <w:sz w:val="24"/>
                                <w:vertAlign w:val="baseline"/>
                              </w:rPr>
                              <w:t xml:space="preserve"> It is recommended that you thoroughly review and validate all provisions with due diligence. Consider consulting with or obtaining approval from colleagues or specialists in family law to ensure that the agreement is robust and enforceable.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Client Communication:</w:t>
                            </w:r>
                            <w:r w:rsidDel="00000000" w:rsidR="00000000" w:rsidRPr="00000000">
                              <w:rPr>
                                <w:rFonts w:ascii="Montserrat" w:cs="Montserrat" w:eastAsia="Montserrat" w:hAnsi="Montserrat"/>
                                <w:b w:val="0"/>
                                <w:i w:val="0"/>
                                <w:smallCaps w:val="0"/>
                                <w:strike w:val="0"/>
                                <w:color w:val="0d0d0d"/>
                                <w:sz w:val="24"/>
                                <w:vertAlign w:val="baseline"/>
                              </w:rPr>
                              <w:t xml:space="preserve"> Ensure that all parties involved in the agreement fully understand their rights and obligations as set forth in the document. Clear communication regarding the terms of the agreement is essential for effective implementation and compliance.</w:t>
                            </w:r>
                          </w:p>
                          <w:p w:rsidR="00000000" w:rsidDel="00000000" w:rsidP="00000000" w:rsidRDefault="00000000" w:rsidRPr="00000000">
                            <w:pPr>
                              <w:spacing w:after="300" w:before="300" w:line="275.9999942779541"/>
                              <w:ind w:left="0" w:right="0" w:firstLine="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0"/>
                                <w:i w:val="0"/>
                                <w:smallCaps w:val="0"/>
                                <w:strike w:val="0"/>
                                <w:color w:val="0d0d0d"/>
                                <w:sz w:val="24"/>
                                <w:vertAlign w:val="baseline"/>
                              </w:rPr>
                              <w:t xml:space="preserve">By using this template, you acknowledge and agree that you are responsible for its modification and customization to ensure its suitability and compliance with legal standards and practices. This disclaimer is intended to limit the liability of the provider of this template and does not replace the necessity for professional judgment and discretion.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5794224"/>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57942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(a) BACtrack View Enrollment and Testing Agreements</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rtl w:val="0"/>
        </w:rPr>
        <w:t xml:space="preserve">Prior to the start of [TESTER]’s possession of the children, [TESTER] shall enroll in BACtrack View and shall agree to allow [MONITOR] to set the testing schedule, as detailed below, obtain BACtrack View PDF reports, receive alerts of test results, and observe video recordings of each test being taken.</w:t>
        <w:br w:type="textWrapping"/>
      </w:r>
    </w:p>
    <w:p w:rsidR="00000000" w:rsidDel="00000000" w:rsidP="00000000" w:rsidRDefault="00000000" w:rsidRPr="00000000" w14:paraId="00000019">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(b) BACtrack View Financial Responsibilities</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Fonts w:ascii="Montserrat" w:cs="Montserrat" w:eastAsia="Montserrat" w:hAnsi="Montserrat"/>
          <w:rtl w:val="0"/>
        </w:rPr>
        <w:t xml:space="preserve">[PAYING PARTY] </w:t>
      </w:r>
      <w:r w:rsidDel="00000000" w:rsidR="00000000" w:rsidRPr="00000000">
        <w:rPr>
          <w:rFonts w:ascii="Montserrat" w:cs="Montserrat" w:eastAsia="Montserrat" w:hAnsi="Montserrat"/>
          <w:color w:val="0d0d0d"/>
          <w:rtl w:val="0"/>
        </w:rPr>
        <w:t xml:space="preserve">is responsible for all costs associated with the BACtrack View program for the duration that BACtrack View testing is mandated as a condition of [TESTER]’s </w:t>
      </w:r>
      <w:r w:rsidDel="00000000" w:rsidR="00000000" w:rsidRPr="00000000">
        <w:rPr>
          <w:rFonts w:ascii="Montserrat" w:cs="Montserrat" w:eastAsia="Montserrat" w:hAnsi="Montserrat"/>
          <w:rtl w:val="0"/>
        </w:rPr>
        <w:t xml:space="preserve">right to possession of the children.</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 Testing Schedule</w:t>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[TESTER] shall submit BACtrack View tests according to the following schedule:</w:t>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Prior to [TESTER]'s possession of the children:</w:t>
        <w:br w:type="textWrapping"/>
      </w:r>
    </w:p>
    <w:p w:rsidR="00000000" w:rsidDel="00000000" w:rsidP="00000000" w:rsidRDefault="00000000" w:rsidRPr="00000000" w14:paraId="00000022">
      <w:pPr>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submit to scheduled testing within 30 minutes of receiving a testing notification from BACtrack View on [TIME] on [DAY(S)]. </w:t>
        <w:br w:type="textWrapping"/>
      </w:r>
    </w:p>
    <w:p w:rsidR="00000000" w:rsidDel="00000000" w:rsidP="00000000" w:rsidRDefault="00000000" w:rsidRPr="00000000" w14:paraId="00000023">
      <w:pPr>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submit to [NUMBER] random tests between [TIME] and [TIME] on [DAY(S)]. [TESTER] shall submit to these random tests within 30 minutes of receiving a testing notification from BACtrack View during the aforementioned times. </w:t>
        <w:br w:type="textWrapping"/>
      </w:r>
    </w:p>
    <w:p w:rsidR="00000000" w:rsidDel="00000000" w:rsidP="00000000" w:rsidRDefault="00000000" w:rsidRPr="00000000" w14:paraId="00000024">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During [TESTER]'s possession of the children:</w:t>
        <w:br w:type="textWrapping"/>
      </w:r>
    </w:p>
    <w:p w:rsidR="00000000" w:rsidDel="00000000" w:rsidP="00000000" w:rsidRDefault="00000000" w:rsidRPr="00000000" w14:paraId="00000025">
      <w:pPr>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comply with scheduled testing within 30 minutes of receiving a testing notification from BACtrack View on [TIME] on [DAY(S)]. </w:t>
        <w:br w:type="textWrapping"/>
      </w:r>
    </w:p>
    <w:p w:rsidR="00000000" w:rsidDel="00000000" w:rsidP="00000000" w:rsidRDefault="00000000" w:rsidRPr="00000000" w14:paraId="00000026">
      <w:pPr>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submit [NUMBER] random tests between [TIME] and [TIME] on [DAY(S)]. [TESTER] shall submit to these random tests within 30 minutes of receiving a testing notification from BACtrack View during the aforementioned times. </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Montserrat" w:cs="Montserrat" w:eastAsia="Montserrat" w:hAnsi="Montserrat"/>
        </w:rPr>
      </w:pPr>
      <w:r w:rsidDel="00000000" w:rsidR="00000000" w:rsidRPr="00000000">
        <w:rPr>
          <w:rFonts w:ascii="Montserrat" w:cs="Montserrat" w:eastAsia="Montserrat" w:hAnsi="Montserrat"/>
          <w:color w:val="0d0d0d"/>
          <w:rtl w:val="0"/>
        </w:rPr>
        <w:t xml:space="preserve">The testing period will extend from [START DATE] to [END DATE], or as long as required by the terms of child possession.</w:t>
      </w:r>
      <w:r w:rsidDel="00000000" w:rsidR="00000000" w:rsidRPr="00000000">
        <w:rPr>
          <w:rtl w:val="0"/>
        </w:rPr>
      </w:r>
    </w:p>
    <w:p w:rsidR="00000000" w:rsidDel="00000000" w:rsidP="00000000" w:rsidRDefault="00000000" w:rsidRPr="00000000" w14:paraId="00000028">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On-Demand Tests: </w:t>
        <w:br w:type="textWrapping"/>
      </w:r>
    </w:p>
    <w:p w:rsidR="00000000" w:rsidDel="00000000" w:rsidP="00000000" w:rsidRDefault="00000000" w:rsidRPr="00000000" w14:paraId="00000029">
      <w:pPr>
        <w:numPr>
          <w:ilvl w:val="1"/>
          <w:numId w:val="4"/>
        </w:numPr>
        <w:pBdr>
          <w:top w:color="e3e3e3" w:space="0" w:sz="0" w:val="none"/>
          <w:left w:color="e3e3e3" w:space="0" w:sz="0" w:val="none"/>
          <w:bottom w:color="e3e3e3" w:space="0" w:sz="0" w:val="none"/>
          <w:right w:color="e3e3e3" w:space="0" w:sz="0" w:val="none"/>
          <w:between w:color="e3e3e3" w:space="0" w:sz="0" w:val="none"/>
        </w:pBdr>
        <w:ind w:left="1440" w:hanging="360"/>
        <w:rPr>
          <w:rFonts w:ascii="Montserrat" w:cs="Montserrat" w:eastAsia="Montserrat" w:hAnsi="Montserrat"/>
          <w:color w:val="0d0d0d"/>
        </w:rPr>
      </w:pPr>
      <w:r w:rsidDel="00000000" w:rsidR="00000000" w:rsidRPr="00000000">
        <w:rPr>
          <w:rFonts w:ascii="Montserrat" w:cs="Montserrat" w:eastAsia="Montserrat" w:hAnsi="Montserrat"/>
          <w:color w:val="0d0d0d"/>
          <w:rtl w:val="0"/>
        </w:rPr>
        <w:t xml:space="preserve">[MONITOR] [may/may not] require [TESTER] to submit to on-demand BACtrack View tests, which are requested outside the regular schedule, at any given time or specifically during the Tester’s possession of the children.</w:t>
      </w:r>
      <w:r w:rsidDel="00000000" w:rsidR="00000000" w:rsidRPr="00000000">
        <w:rPr>
          <w:rtl w:val="0"/>
        </w:rPr>
      </w:r>
    </w:p>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color w:val="0d0d0d"/>
        </w:rPr>
      </w:pPr>
      <w:r w:rsidDel="00000000" w:rsidR="00000000" w:rsidRPr="00000000">
        <w:rPr>
          <w:rFonts w:ascii="Montserrat" w:cs="Montserrat" w:eastAsia="Montserrat" w:hAnsi="Montserrat"/>
          <w:b w:val="1"/>
          <w:rtl w:val="0"/>
        </w:rPr>
        <w:t xml:space="preserve">(d) </w:t>
      </w:r>
      <w:r w:rsidDel="00000000" w:rsidR="00000000" w:rsidRPr="00000000">
        <w:rPr>
          <w:rFonts w:ascii="Montserrat" w:cs="Montserrat" w:eastAsia="Montserrat" w:hAnsi="Montserrat"/>
          <w:b w:val="1"/>
          <w:color w:val="0d0d0d"/>
          <w:rtl w:val="0"/>
        </w:rPr>
        <w:t xml:space="preserve">Non-Compliant, Missed, and Contested Tests</w:t>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rtl w:val="0"/>
        </w:rPr>
        <w:t xml:space="preserve">A “non-compliant test” is defined as:</w:t>
        <w:br w:type="textWrapping"/>
      </w:r>
    </w:p>
    <w:p w:rsidR="00000000" w:rsidDel="00000000" w:rsidP="00000000" w:rsidRDefault="00000000" w:rsidRPr="00000000" w14:paraId="0000002E">
      <w:pPr>
        <w:numPr>
          <w:ilvl w:val="0"/>
          <w:numId w:val="2"/>
        </w:numPr>
        <w:ind w:left="720" w:hanging="360"/>
      </w:pPr>
      <w:r w:rsidDel="00000000" w:rsidR="00000000" w:rsidRPr="00000000">
        <w:rPr>
          <w:rFonts w:ascii="Montserrat" w:cs="Montserrat" w:eastAsia="Montserrat" w:hAnsi="Montserrat"/>
          <w:rtl w:val="0"/>
        </w:rPr>
        <w:t xml:space="preserve">a BACtrack View test result submitted by [TESTER] that is above the BAC threshold of [BAC THRESHOLD];</w:t>
      </w:r>
      <w:r w:rsidDel="00000000" w:rsidR="00000000" w:rsidRPr="00000000">
        <w:rPr>
          <w:rtl w:val="0"/>
        </w:rPr>
        <w:br w:type="textWrapping"/>
      </w:r>
    </w:p>
    <w:p w:rsidR="00000000" w:rsidDel="00000000" w:rsidP="00000000" w:rsidRDefault="00000000" w:rsidRPr="00000000" w14:paraId="0000002F">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BACtrack View test that [TESTER] is scheduled to take, as mandated by the previously described testing schedule, that is determined by [MONITOR] to have been taken by an individual that is not [TESTER]; or</w:t>
        <w:br w:type="textWrapping"/>
      </w:r>
    </w:p>
    <w:p w:rsidR="00000000" w:rsidDel="00000000" w:rsidP="00000000" w:rsidRDefault="00000000" w:rsidRPr="00000000" w14:paraId="0000003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BACtrack View test that [TESTER] is scheduled to take, as mandated by the previously described testing schedule, for which he/she refuses to submit his/her video at the time of the test</w:t>
        <w:br w:type="textWrapping"/>
      </w:r>
    </w:p>
    <w:p w:rsidR="00000000" w:rsidDel="00000000" w:rsidP="00000000" w:rsidRDefault="00000000" w:rsidRPr="00000000" w14:paraId="00000031">
      <w:pPr>
        <w:rPr>
          <w:rFonts w:ascii="Montserrat" w:cs="Montserrat" w:eastAsia="Montserrat" w:hAnsi="Montserrat"/>
        </w:rPr>
      </w:pPr>
      <w:r w:rsidDel="00000000" w:rsidR="00000000" w:rsidRPr="00000000">
        <w:rPr>
          <w:rFonts w:ascii="Montserrat" w:cs="Montserrat" w:eastAsia="Montserrat" w:hAnsi="Montserrat"/>
          <w:rtl w:val="0"/>
        </w:rPr>
        <w:t xml:space="preserve">A “missed test” is defined as:</w:t>
      </w:r>
    </w:p>
    <w:p w:rsidR="00000000" w:rsidDel="00000000" w:rsidP="00000000" w:rsidRDefault="00000000" w:rsidRPr="00000000" w14:paraId="0000003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any BACtrack View test that [TESTER] is scheduled to take, as mandated by the previously described testing schedule, that he/she does not take within 30 minutes of the scheduled time;</w:t>
      </w:r>
    </w:p>
    <w:p w:rsidR="00000000" w:rsidDel="00000000" w:rsidP="00000000" w:rsidRDefault="00000000" w:rsidRPr="00000000" w14:paraId="0000003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rPr>
      </w:pPr>
      <w:r w:rsidDel="00000000" w:rsidR="00000000" w:rsidRPr="00000000">
        <w:rPr>
          <w:rFonts w:ascii="Montserrat" w:cs="Montserrat" w:eastAsia="Montserrat" w:hAnsi="Montserrat"/>
          <w:rtl w:val="0"/>
        </w:rPr>
        <w:t xml:space="preserve">In the event a BACtrack View test result is non-compliant, [TESTER] shall submit to the following procedure:</w:t>
      </w:r>
    </w:p>
    <w:p w:rsidR="00000000" w:rsidDel="00000000" w:rsidP="00000000" w:rsidRDefault="00000000" w:rsidRPr="00000000" w14:paraId="0000003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submit to immediate and additional follow-up testing by BACtrack View within [TIME DURATION] of receiving the “non-compliant” test result.</w:t>
        <w:br w:type="textWrapping"/>
      </w:r>
    </w:p>
    <w:p w:rsidR="00000000" w:rsidDel="00000000" w:rsidP="00000000" w:rsidRDefault="00000000" w:rsidRPr="00000000" w14:paraId="00000038">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the subsequent test indicates a non-drinking event, [MONITOR] agrees to consider the initial “non-compliant” result to be “compliant.”</w:t>
      </w:r>
    </w:p>
    <w:p w:rsidR="00000000" w:rsidDel="00000000" w:rsidP="00000000" w:rsidRDefault="00000000" w:rsidRPr="00000000" w14:paraId="0000003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rPr>
      </w:pPr>
      <w:r w:rsidDel="00000000" w:rsidR="00000000" w:rsidRPr="00000000">
        <w:rPr>
          <w:rFonts w:ascii="Montserrat" w:cs="Montserrat" w:eastAsia="Montserrat" w:hAnsi="Montserrat"/>
          <w:rtl w:val="0"/>
        </w:rPr>
        <w:t xml:space="preserve">If [TESTER] wishes to dispute the validity of a non-compliant test result then [TESTER] shall submit to the following procedure:</w:t>
      </w:r>
    </w:p>
    <w:p w:rsidR="00000000" w:rsidDel="00000000" w:rsidP="00000000" w:rsidRDefault="00000000" w:rsidRPr="00000000" w14:paraId="0000003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notify [MONITOR] of their desire to contest the validity of a non-compliant test within [TIME DURATION] of receiving the “non-compliant” result. </w:t>
        <w:br w:type="textWrapping"/>
      </w:r>
    </w:p>
    <w:p w:rsidR="00000000" w:rsidDel="00000000" w:rsidP="00000000" w:rsidRDefault="00000000" w:rsidRPr="00000000" w14:paraId="0000003D">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[TESTER] shall initiate an on-demand test in the BACtrack View application within [TIME DURATION] of receiving the “non-compliant” result. </w:t>
        <w:br w:type="textWrapping"/>
      </w:r>
    </w:p>
    <w:p w:rsidR="00000000" w:rsidDel="00000000" w:rsidP="00000000" w:rsidRDefault="00000000" w:rsidRPr="00000000" w14:paraId="0000003E">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the subsequent on-demand test indicates a non-drinking event, [MONITOR] agrees to consider the initial “non-compliant” result as “compliant.”</w:t>
      </w:r>
    </w:p>
    <w:p w:rsidR="00000000" w:rsidDel="00000000" w:rsidP="00000000" w:rsidRDefault="00000000" w:rsidRPr="00000000" w14:paraId="0000003F">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 Alcohol Monitoring Information Access</w:t>
      </w:r>
    </w:p>
    <w:p w:rsidR="00000000" w:rsidDel="00000000" w:rsidP="00000000" w:rsidRDefault="00000000" w:rsidRPr="00000000" w14:paraId="0000004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rPr>
      </w:pPr>
      <w:r w:rsidDel="00000000" w:rsidR="00000000" w:rsidRPr="00000000">
        <w:rPr>
          <w:rFonts w:ascii="Montserrat" w:cs="Montserrat" w:eastAsia="Montserrat" w:hAnsi="Montserrat"/>
          <w:rtl w:val="0"/>
        </w:rPr>
        <w:t xml:space="preserve">[MONITOR] shall receive access to any and all alcohol testing results of [TESTER]. [MONITOR] shall be granted any and all access to monitor BACtrack View testing and receive all testing alerts directly from BACtrack View. [TESTER] shall additionally agree to allow [ACCOUNTABILITY PARTNER] to receive any and all test alerts, video recordings of each test being taken, and BACtrack View PDF reports. </w:t>
      </w:r>
    </w:p>
    <w:p w:rsidR="00000000" w:rsidDel="00000000" w:rsidP="00000000" w:rsidRDefault="00000000" w:rsidRPr="00000000" w14:paraId="0000004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strike w:val="1"/>
          <w:color w:val="ff0000"/>
        </w:rPr>
      </w:pPr>
      <w:r w:rsidDel="00000000" w:rsidR="00000000" w:rsidRPr="00000000">
        <w:rPr>
          <w:rFonts w:ascii="Montserrat" w:cs="Montserrat" w:eastAsia="Montserrat" w:hAnsi="Montserrat"/>
          <w:rtl w:val="0"/>
        </w:rPr>
        <w:t xml:space="preserve">[MONITOR] and [TESTER] agree to [PERMIT or NOT PERMIT] access to [TESTER]’s location, as recorded by the BACtrack View application, at the time and date of each submitted test. </w:t>
      </w: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 BACtrack View Device Damage or Loss </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Montserrat" w:cs="Montserrat" w:eastAsia="Montserrat" w:hAnsi="Montserrat"/>
          <w:color w:val="0d0d0d"/>
        </w:rPr>
      </w:pPr>
      <w:r w:rsidDel="00000000" w:rsidR="00000000" w:rsidRPr="00000000">
        <w:rPr>
          <w:rFonts w:ascii="Montserrat" w:cs="Montserrat" w:eastAsia="Montserrat" w:hAnsi="Montserrat"/>
          <w:color w:val="0d0d0d"/>
          <w:rtl w:val="0"/>
        </w:rPr>
        <w:t xml:space="preserve">Should the BACtrack View device become damaged or lost while [TESTER] has possession of the children, the following procedure for possession of the children shall be followed:</w:t>
        <w:br w:type="textWrapping"/>
        <w:t xml:space="preserve">[DAMAGED OR LOST DEVICE PROCEDURE]</w:t>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Montserrat" w:cs="Montserrat" w:eastAsia="Montserrat" w:hAnsi="Montserrat"/>
          <w:color w:val="0d0d0d"/>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Signed: </w:t>
      </w:r>
    </w:p>
    <w:p w:rsidR="00000000" w:rsidDel="00000000" w:rsidP="00000000" w:rsidRDefault="00000000" w:rsidRPr="00000000" w14:paraId="00000055">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br w:type="textWrapping"/>
      </w:r>
    </w:p>
    <w:p w:rsidR="00000000" w:rsidDel="00000000" w:rsidP="00000000" w:rsidRDefault="00000000" w:rsidRPr="00000000" w14:paraId="0000005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w:t>
        <w:tab/>
        <w:tab/>
        <w:tab/>
        <w:tab/>
        <w:t xml:space="preserve">______________________________</w:t>
        <w:br w:type="textWrapping"/>
        <w:t xml:space="preserve">Tester Name (Printed)</w:t>
        <w:tab/>
        <w:tab/>
        <w:tab/>
        <w:tab/>
        <w:tab/>
        <w:t xml:space="preserve">Signature</w:t>
      </w:r>
    </w:p>
    <w:p w:rsidR="00000000" w:rsidDel="00000000" w:rsidP="00000000" w:rsidRDefault="00000000" w:rsidRPr="00000000" w14:paraId="00000058">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w:t>
        <w:tab/>
        <w:tab/>
        <w:tab/>
        <w:tab/>
        <w:t xml:space="preserve">______________________________</w:t>
        <w:br w:type="textWrapping"/>
        <w:t xml:space="preserve">Monitor Name (Printed)</w:t>
        <w:tab/>
        <w:tab/>
        <w:tab/>
        <w:tab/>
        <w:tab/>
        <w:t xml:space="preserve">Signature</w:t>
      </w:r>
    </w:p>
    <w:p w:rsidR="00000000" w:rsidDel="00000000" w:rsidP="00000000" w:rsidRDefault="00000000" w:rsidRPr="00000000" w14:paraId="0000005C">
      <w:pPr>
        <w:ind w:left="0" w:firstLine="0"/>
        <w:rPr>
          <w:rFonts w:ascii="Montserrat" w:cs="Montserrat" w:eastAsia="Montserrat" w:hAnsi="Montserrat"/>
        </w:rPr>
      </w:pPr>
      <w:r w:rsidDel="00000000" w:rsidR="00000000" w:rsidRPr="00000000">
        <w:rPr>
          <w:rFonts w:ascii="Montserrat" w:cs="Montserrat" w:eastAsia="Montserrat" w:hAnsi="Montserrat"/>
          <w:rtl w:val="0"/>
        </w:rPr>
        <w:br w:type="textWrapping"/>
      </w:r>
    </w:p>
    <w:p w:rsidR="00000000" w:rsidDel="00000000" w:rsidP="00000000" w:rsidRDefault="00000000" w:rsidRPr="00000000" w14:paraId="0000005D">
      <w:pPr>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Optional</w:t>
        <w:br w:type="textWrapping"/>
      </w:r>
      <w:r w:rsidDel="00000000" w:rsidR="00000000" w:rsidRPr="00000000">
        <w:rPr>
          <w:rtl w:val="0"/>
        </w:rPr>
      </w:r>
    </w:p>
    <w:p w:rsidR="00000000" w:rsidDel="00000000" w:rsidP="00000000" w:rsidRDefault="00000000" w:rsidRPr="00000000" w14:paraId="0000005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w:t>
        <w:tab/>
        <w:tab/>
        <w:tab/>
        <w:tab/>
        <w:t xml:space="preserve">______________________________</w:t>
        <w:br w:type="textWrapping"/>
        <w:t xml:space="preserve">Accountability Partner Name </w:t>
        <w:tab/>
        <w:tab/>
        <w:tab/>
        <w:tab/>
        <w:t xml:space="preserve">Signature</w:t>
        <w:br w:type="textWrapping"/>
        <w:t xml:space="preserve">(Printed)</w:t>
        <w:tab/>
        <w:tab/>
        <w:tab/>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rFonts w:ascii="Montserrat" w:cs="Montserrat" w:eastAsia="Montserrat" w:hAnsi="Montserrat"/>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drawing>
        <wp:inline distB="114300" distT="114300" distL="114300" distR="114300">
          <wp:extent cx="1652588" cy="26441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52588" cy="264414"/>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Title"/>
      <w:spacing w:line="240" w:lineRule="auto"/>
      <w:jc w:val="center"/>
      <w:rPr>
        <w:sz w:val="50"/>
        <w:szCs w:val="50"/>
      </w:rPr>
    </w:pPr>
    <w:bookmarkStart w:colFirst="0" w:colLast="0" w:name="_7l9uu6ke3pej" w:id="1"/>
    <w:bookmarkEnd w:id="1"/>
    <w:r w:rsidDel="00000000" w:rsidR="00000000" w:rsidRPr="00000000">
      <w:rPr>
        <w:sz w:val="50"/>
        <w:szCs w:val="50"/>
        <w:rtl w:val="0"/>
      </w:rPr>
      <w:t xml:space="preserve">BACtrack View Alcohol Monitoring Agreement for Custody </w:t>
      <w:br w:type="textWrapping"/>
      <w:t xml:space="preserve">[Template for Legal Use]</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oppins" w:cs="Poppins" w:eastAsia="Poppins" w:hAnsi="Poppins"/>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monitoring.bactrack.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